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31" w:rsidRDefault="002F16AA">
      <w:r>
        <w:rPr>
          <w:noProof/>
          <w:lang w:eastAsia="nb-NO"/>
        </w:rPr>
        <w:drawing>
          <wp:inline distT="0" distB="0" distL="0" distR="0">
            <wp:extent cx="2428060" cy="934720"/>
            <wp:effectExtent l="0" t="0" r="0" b="0"/>
            <wp:docPr id="3" name="Bilde 3" descr="C:\Users\Ragnar\Downloads\Logo_DG_Odd_Jar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nar\Downloads\Logo_DG_Odd_Jarl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350" cy="936371"/>
                    </a:xfrm>
                    <a:prstGeom prst="rect">
                      <a:avLst/>
                    </a:prstGeom>
                    <a:noFill/>
                    <a:ln>
                      <a:noFill/>
                    </a:ln>
                  </pic:spPr>
                </pic:pic>
              </a:graphicData>
            </a:graphic>
          </wp:inline>
        </w:drawing>
      </w:r>
      <w:r w:rsidR="00157153">
        <w:tab/>
      </w:r>
      <w:r w:rsidR="00157153">
        <w:tab/>
      </w:r>
      <w:r w:rsidR="00157153">
        <w:tab/>
      </w:r>
      <w:r w:rsidR="00157153">
        <w:tab/>
      </w:r>
      <w:r w:rsidR="00157153">
        <w:tab/>
      </w:r>
      <w:r w:rsidR="00157153">
        <w:rPr>
          <w:noProof/>
          <w:lang w:eastAsia="nb-NO"/>
        </w:rPr>
        <w:drawing>
          <wp:inline distT="0" distB="0" distL="0" distR="0" wp14:anchorId="70336DEA" wp14:editId="000C8ABF">
            <wp:extent cx="1036320" cy="695678"/>
            <wp:effectExtent l="0" t="0" r="0" b="9525"/>
            <wp:docPr id="1" name="Bilde 1" descr="http://www.rotary.no/files/cms_userfile/Bilder/Forsider_generelt_2015/T1516-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no/files/cms_userfile/Bilder/Forsider_generelt_2015/T1516-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118" cy="701584"/>
                    </a:xfrm>
                    <a:prstGeom prst="rect">
                      <a:avLst/>
                    </a:prstGeom>
                    <a:noFill/>
                    <a:ln>
                      <a:noFill/>
                    </a:ln>
                  </pic:spPr>
                </pic:pic>
              </a:graphicData>
            </a:graphic>
          </wp:inline>
        </w:drawing>
      </w:r>
    </w:p>
    <w:p w:rsidR="001E7731" w:rsidRPr="004D60E8" w:rsidRDefault="00C94C4A">
      <w:pPr>
        <w:rPr>
          <w:b/>
          <w:color w:val="17365D" w:themeColor="text2" w:themeShade="BF"/>
        </w:rPr>
      </w:pPr>
      <w:r>
        <w:rPr>
          <w:b/>
          <w:color w:val="17365D" w:themeColor="text2" w:themeShade="BF"/>
        </w:rPr>
        <w:t>Fagernes</w:t>
      </w:r>
      <w:r w:rsidR="00425904" w:rsidRPr="004D60E8">
        <w:rPr>
          <w:b/>
          <w:color w:val="17365D" w:themeColor="text2" w:themeShade="BF"/>
        </w:rPr>
        <w:t xml:space="preserve">, </w:t>
      </w:r>
      <w:r>
        <w:rPr>
          <w:b/>
          <w:color w:val="17365D" w:themeColor="text2" w:themeShade="BF"/>
        </w:rPr>
        <w:t xml:space="preserve">1. September </w:t>
      </w:r>
      <w:r w:rsidR="00425904" w:rsidRPr="004D60E8">
        <w:rPr>
          <w:b/>
          <w:color w:val="17365D" w:themeColor="text2" w:themeShade="BF"/>
        </w:rPr>
        <w:t>2015</w:t>
      </w:r>
    </w:p>
    <w:p w:rsidR="00042B8A" w:rsidRDefault="00425904">
      <w:pPr>
        <w:rPr>
          <w:b/>
          <w:color w:val="17365D" w:themeColor="text2" w:themeShade="BF"/>
        </w:rPr>
      </w:pPr>
      <w:r w:rsidRPr="004D60E8">
        <w:rPr>
          <w:b/>
          <w:color w:val="17365D" w:themeColor="text2" w:themeShade="BF"/>
        </w:rPr>
        <w:t xml:space="preserve">GUVERNØRENS </w:t>
      </w:r>
      <w:proofErr w:type="gramStart"/>
      <w:r w:rsidRPr="004D60E8">
        <w:rPr>
          <w:b/>
          <w:color w:val="17365D" w:themeColor="text2" w:themeShade="BF"/>
        </w:rPr>
        <w:t xml:space="preserve">MÅNEDSBREV </w:t>
      </w:r>
      <w:r w:rsidR="00C94C4A">
        <w:rPr>
          <w:b/>
          <w:color w:val="17365D" w:themeColor="text2" w:themeShade="BF"/>
        </w:rPr>
        <w:t xml:space="preserve"> September</w:t>
      </w:r>
      <w:proofErr w:type="gramEnd"/>
      <w:r w:rsidR="00C94C4A">
        <w:rPr>
          <w:b/>
          <w:color w:val="17365D" w:themeColor="text2" w:themeShade="BF"/>
        </w:rPr>
        <w:t xml:space="preserve"> </w:t>
      </w:r>
      <w:r w:rsidRPr="004D60E8">
        <w:rPr>
          <w:b/>
          <w:color w:val="17365D" w:themeColor="text2" w:themeShade="BF"/>
        </w:rPr>
        <w:t xml:space="preserve"> 2015</w:t>
      </w:r>
    </w:p>
    <w:p w:rsidR="004D60E8" w:rsidRDefault="004D60E8">
      <w:pPr>
        <w:rPr>
          <w:color w:val="17365D" w:themeColor="text2" w:themeShade="BF"/>
        </w:rPr>
      </w:pPr>
      <w:r>
        <w:rPr>
          <w:color w:val="17365D" w:themeColor="text2" w:themeShade="BF"/>
        </w:rPr>
        <w:t xml:space="preserve">Kjære </w:t>
      </w:r>
      <w:proofErr w:type="spellStart"/>
      <w:r>
        <w:rPr>
          <w:color w:val="17365D" w:themeColor="text2" w:themeShade="BF"/>
        </w:rPr>
        <w:t>rotaryvenner</w:t>
      </w:r>
      <w:proofErr w:type="spellEnd"/>
      <w:r>
        <w:rPr>
          <w:color w:val="17365D" w:themeColor="text2" w:themeShade="BF"/>
        </w:rPr>
        <w:t xml:space="preserve"> i Distrikt 2305</w:t>
      </w:r>
    </w:p>
    <w:p w:rsidR="002A270F" w:rsidRDefault="00C94C4A" w:rsidP="006677EA">
      <w:pPr>
        <w:rPr>
          <w:color w:val="002060"/>
          <w:sz w:val="22"/>
          <w:szCs w:val="22"/>
        </w:rPr>
      </w:pPr>
      <w:proofErr w:type="spellStart"/>
      <w:r>
        <w:rPr>
          <w:color w:val="002060"/>
          <w:sz w:val="22"/>
          <w:szCs w:val="22"/>
        </w:rPr>
        <w:t>Rotaryårets</w:t>
      </w:r>
      <w:proofErr w:type="spellEnd"/>
      <w:r>
        <w:rPr>
          <w:color w:val="002060"/>
          <w:sz w:val="22"/>
          <w:szCs w:val="22"/>
        </w:rPr>
        <w:t xml:space="preserve"> tredje måned er allerede kommet. Den første reelle høstmåned. Guvernøren er på turne. I går k</w:t>
      </w:r>
      <w:r w:rsidR="004764FC">
        <w:rPr>
          <w:color w:val="002060"/>
          <w:sz w:val="22"/>
          <w:szCs w:val="22"/>
        </w:rPr>
        <w:t xml:space="preserve">veld var det Øystre Slidre </w:t>
      </w:r>
      <w:proofErr w:type="spellStart"/>
      <w:r w:rsidR="004764FC">
        <w:rPr>
          <w:color w:val="002060"/>
          <w:sz w:val="22"/>
          <w:szCs w:val="22"/>
        </w:rPr>
        <w:t>Rk</w:t>
      </w:r>
      <w:proofErr w:type="spellEnd"/>
      <w:r w:rsidR="004764FC">
        <w:rPr>
          <w:color w:val="002060"/>
          <w:sz w:val="22"/>
          <w:szCs w:val="22"/>
        </w:rPr>
        <w:t xml:space="preserve">, </w:t>
      </w:r>
      <w:bookmarkStart w:id="0" w:name="_GoBack"/>
      <w:bookmarkEnd w:id="0"/>
      <w:r>
        <w:rPr>
          <w:color w:val="002060"/>
          <w:sz w:val="22"/>
          <w:szCs w:val="22"/>
        </w:rPr>
        <w:t>en veldrevet og trivelig klubb, med god og kortreist tradisjonsmat i gammel og lavloftet tømmerbygning, som avslutning etter et aktivt og givende formøte med klubbens styre.</w:t>
      </w:r>
      <w:r w:rsidR="002A270F">
        <w:rPr>
          <w:color w:val="002060"/>
          <w:sz w:val="22"/>
          <w:szCs w:val="22"/>
        </w:rPr>
        <w:t xml:space="preserve"> Dette var allerede sjette klubb besøket. I kveld er det Valdres </w:t>
      </w:r>
      <w:proofErr w:type="spellStart"/>
      <w:r w:rsidR="002A270F">
        <w:rPr>
          <w:color w:val="002060"/>
          <w:sz w:val="22"/>
          <w:szCs w:val="22"/>
        </w:rPr>
        <w:t>Rk</w:t>
      </w:r>
      <w:proofErr w:type="spellEnd"/>
      <w:r w:rsidR="002A270F">
        <w:rPr>
          <w:color w:val="002060"/>
          <w:sz w:val="22"/>
          <w:szCs w:val="22"/>
        </w:rPr>
        <w:t xml:space="preserve"> og i neste uke tur nummer to til Møre og Romsdal.</w:t>
      </w:r>
    </w:p>
    <w:p w:rsidR="002A270F" w:rsidRDefault="002A270F" w:rsidP="006677EA">
      <w:pPr>
        <w:rPr>
          <w:color w:val="002060"/>
          <w:sz w:val="22"/>
          <w:szCs w:val="22"/>
        </w:rPr>
      </w:pPr>
      <w:r>
        <w:rPr>
          <w:color w:val="002060"/>
          <w:sz w:val="22"/>
          <w:szCs w:val="22"/>
        </w:rPr>
        <w:t>Allerede nå kjenner jeg at Guvernørens oppgave i å formidle og inspirere</w:t>
      </w:r>
      <w:r w:rsidR="003404E4">
        <w:rPr>
          <w:color w:val="002060"/>
          <w:sz w:val="22"/>
          <w:szCs w:val="22"/>
        </w:rPr>
        <w:t>,</w:t>
      </w:r>
      <w:r>
        <w:rPr>
          <w:color w:val="002060"/>
          <w:sz w:val="22"/>
          <w:szCs w:val="22"/>
        </w:rPr>
        <w:t xml:space="preserve"> gir inspirasjon og kunnskap tilbake i minst like stort monn</w:t>
      </w:r>
      <w:r w:rsidRPr="00B16359">
        <w:rPr>
          <w:i/>
          <w:color w:val="002060"/>
          <w:sz w:val="22"/>
          <w:szCs w:val="22"/>
        </w:rPr>
        <w:t xml:space="preserve">. </w:t>
      </w:r>
      <w:r w:rsidRPr="00B16359">
        <w:rPr>
          <w:i/>
          <w:color w:val="002060"/>
          <w:sz w:val="22"/>
          <w:szCs w:val="22"/>
          <w:u w:val="single"/>
        </w:rPr>
        <w:t>Dette er en alle tiders reise!</w:t>
      </w:r>
    </w:p>
    <w:p w:rsidR="00B16359" w:rsidRDefault="00B16359" w:rsidP="006677EA">
      <w:pPr>
        <w:rPr>
          <w:b/>
          <w:color w:val="002060"/>
          <w:szCs w:val="24"/>
        </w:rPr>
      </w:pPr>
    </w:p>
    <w:p w:rsidR="00C474E2" w:rsidRDefault="002A270F" w:rsidP="00C474E2">
      <w:pPr>
        <w:rPr>
          <w:b/>
          <w:color w:val="002060"/>
          <w:szCs w:val="24"/>
        </w:rPr>
      </w:pPr>
      <w:r w:rsidRPr="00B16359">
        <w:rPr>
          <w:b/>
          <w:color w:val="002060"/>
          <w:szCs w:val="24"/>
        </w:rPr>
        <w:t>Tema for september</w:t>
      </w:r>
      <w:r w:rsidR="00B16359" w:rsidRPr="00B16359">
        <w:rPr>
          <w:b/>
          <w:color w:val="002060"/>
          <w:szCs w:val="24"/>
        </w:rPr>
        <w:t xml:space="preserve"> er i år som tidligere</w:t>
      </w:r>
      <w:r w:rsidR="003404E4">
        <w:rPr>
          <w:b/>
          <w:color w:val="002060"/>
          <w:szCs w:val="24"/>
        </w:rPr>
        <w:t>,</w:t>
      </w:r>
      <w:r w:rsidR="00B16359" w:rsidRPr="00B16359">
        <w:rPr>
          <w:b/>
          <w:color w:val="002060"/>
          <w:szCs w:val="24"/>
        </w:rPr>
        <w:t xml:space="preserve"> lese og skrivekyndighet</w:t>
      </w:r>
    </w:p>
    <w:p w:rsidR="00AC684C" w:rsidRDefault="00C474E2" w:rsidP="00AC684C">
      <w:pPr>
        <w:jc w:val="both"/>
        <w:rPr>
          <w:color w:val="0F243E" w:themeColor="text2" w:themeShade="80"/>
          <w:sz w:val="22"/>
          <w:szCs w:val="22"/>
        </w:rPr>
      </w:pPr>
      <w:r w:rsidRPr="00C474E2">
        <w:rPr>
          <w:color w:val="0F243E" w:themeColor="text2" w:themeShade="80"/>
          <w:sz w:val="22"/>
          <w:szCs w:val="22"/>
        </w:rPr>
        <w:t>For fem år siden holdt jeg et foredrag</w:t>
      </w:r>
      <w:r>
        <w:rPr>
          <w:color w:val="31849B" w:themeColor="accent5" w:themeShade="BF"/>
          <w:szCs w:val="24"/>
        </w:rPr>
        <w:t xml:space="preserve"> </w:t>
      </w:r>
      <w:r>
        <w:rPr>
          <w:color w:val="0F243E" w:themeColor="text2" w:themeShade="80"/>
          <w:sz w:val="22"/>
          <w:szCs w:val="22"/>
        </w:rPr>
        <w:t xml:space="preserve">i min klubb Hamar Vest </w:t>
      </w:r>
      <w:proofErr w:type="spellStart"/>
      <w:r>
        <w:rPr>
          <w:color w:val="0F243E" w:themeColor="text2" w:themeShade="80"/>
          <w:sz w:val="22"/>
          <w:szCs w:val="22"/>
        </w:rPr>
        <w:t>Rk</w:t>
      </w:r>
      <w:proofErr w:type="spellEnd"/>
      <w:r>
        <w:rPr>
          <w:color w:val="0F243E" w:themeColor="text2" w:themeShade="80"/>
          <w:sz w:val="22"/>
          <w:szCs w:val="22"/>
        </w:rPr>
        <w:t xml:space="preserve"> om konsekvensene av analfabetisme og </w:t>
      </w:r>
      <w:r w:rsidR="009A660D">
        <w:rPr>
          <w:color w:val="0F243E" w:themeColor="text2" w:themeShade="80"/>
          <w:sz w:val="22"/>
          <w:szCs w:val="22"/>
        </w:rPr>
        <w:t xml:space="preserve">de store forskjellene det </w:t>
      </w:r>
      <w:r w:rsidR="003404E4">
        <w:rPr>
          <w:color w:val="0F243E" w:themeColor="text2" w:themeShade="80"/>
          <w:sz w:val="22"/>
          <w:szCs w:val="22"/>
        </w:rPr>
        <w:t>innebærer</w:t>
      </w:r>
      <w:r w:rsidR="009A660D">
        <w:rPr>
          <w:color w:val="0F243E" w:themeColor="text2" w:themeShade="80"/>
          <w:sz w:val="22"/>
          <w:szCs w:val="22"/>
        </w:rPr>
        <w:t xml:space="preserve"> å være lese- og skrivekyndig. Rotary har også på dette feltet absolutt vært til stede, og bør uten tvil fortsette, og aller helst øke innsatsen. Dette er ferdigheter som har svært mye å bety for helse, personlig utvikling, økonomi og samfunns-bygging og ikke minst </w:t>
      </w:r>
      <w:proofErr w:type="spellStart"/>
      <w:r w:rsidR="009A660D">
        <w:rPr>
          <w:color w:val="0F243E" w:themeColor="text2" w:themeShade="80"/>
          <w:sz w:val="22"/>
          <w:szCs w:val="22"/>
        </w:rPr>
        <w:t>fredsarbeide</w:t>
      </w:r>
      <w:proofErr w:type="spellEnd"/>
      <w:r w:rsidR="009A660D">
        <w:rPr>
          <w:color w:val="0F243E" w:themeColor="text2" w:themeShade="80"/>
          <w:sz w:val="22"/>
          <w:szCs w:val="22"/>
        </w:rPr>
        <w:t xml:space="preserve">. </w:t>
      </w:r>
      <w:r w:rsidR="00AC684C">
        <w:rPr>
          <w:color w:val="0F243E" w:themeColor="text2" w:themeShade="80"/>
          <w:sz w:val="22"/>
          <w:szCs w:val="22"/>
        </w:rPr>
        <w:t>Temaet er tidløst</w:t>
      </w:r>
      <w:r w:rsidR="00DF28DD">
        <w:rPr>
          <w:color w:val="0F243E" w:themeColor="text2" w:themeShade="80"/>
          <w:sz w:val="22"/>
          <w:szCs w:val="22"/>
        </w:rPr>
        <w:t>,</w:t>
      </w:r>
      <w:r w:rsidR="00AC684C">
        <w:rPr>
          <w:color w:val="0F243E" w:themeColor="text2" w:themeShade="80"/>
          <w:sz w:val="22"/>
          <w:szCs w:val="22"/>
        </w:rPr>
        <w:t xml:space="preserve"> og derfor vil jeg gjerne gjengi det her for interesserte rotarianere.</w:t>
      </w:r>
    </w:p>
    <w:p w:rsidR="00AC684C" w:rsidRDefault="00AC684C" w:rsidP="00AC684C">
      <w:pPr>
        <w:jc w:val="both"/>
        <w:rPr>
          <w:color w:val="0F243E" w:themeColor="text2" w:themeShade="80"/>
          <w:sz w:val="22"/>
          <w:szCs w:val="22"/>
        </w:rPr>
      </w:pPr>
    </w:p>
    <w:p w:rsidR="00AC684C" w:rsidRPr="00AC684C" w:rsidRDefault="00AC684C" w:rsidP="00AC684C">
      <w:pPr>
        <w:ind w:left="708"/>
        <w:rPr>
          <w:rFonts w:asciiTheme="minorHAnsi" w:hAnsiTheme="minorHAnsi" w:cstheme="minorBidi"/>
          <w:b/>
          <w:sz w:val="22"/>
          <w:szCs w:val="22"/>
        </w:rPr>
      </w:pPr>
      <w:r w:rsidRPr="00AC684C">
        <w:rPr>
          <w:rFonts w:asciiTheme="minorHAnsi" w:hAnsiTheme="minorHAnsi" w:cstheme="minorBidi"/>
          <w:b/>
          <w:sz w:val="22"/>
          <w:szCs w:val="22"/>
        </w:rPr>
        <w:t>Lese- og skrivekyndighet = Nøkkelen til det moderne samfunns hoveddør!</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t xml:space="preserve">Jeg tror ikke dette er å ta i for hardt. </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t xml:space="preserve">Rotary International har satt sterkt fokus på å bidra til reduksjon av analfabetismen i verden. Matching Grant-prosjekter er igangsatt en rekke steder. Fra vårt distrikt bidro Nord-Odal Rotary i 2006 til en habil innsats i Tyrkia sammen med den tyrkiske klubben </w:t>
      </w:r>
      <w:proofErr w:type="spellStart"/>
      <w:r w:rsidRPr="00AC684C">
        <w:rPr>
          <w:rFonts w:asciiTheme="minorHAnsi" w:hAnsiTheme="minorHAnsi" w:cstheme="minorBidi"/>
          <w:sz w:val="22"/>
          <w:szCs w:val="22"/>
        </w:rPr>
        <w:t>Akdeniz</w:t>
      </w:r>
      <w:proofErr w:type="spellEnd"/>
      <w:r w:rsidRPr="00AC684C">
        <w:rPr>
          <w:rFonts w:asciiTheme="minorHAnsi" w:hAnsiTheme="minorHAnsi" w:cstheme="minorBidi"/>
          <w:sz w:val="22"/>
          <w:szCs w:val="22"/>
        </w:rPr>
        <w:t xml:space="preserve"> Rotary. 150 lese- skrivekurs for omtrent 3000 tyrkere mellom 15 og 65 år. D-2300 har også bidratt med økonomi i prosjektet. Det norske bidraget var på til sammen </w:t>
      </w:r>
      <w:proofErr w:type="gramStart"/>
      <w:r w:rsidRPr="00AC684C">
        <w:rPr>
          <w:rFonts w:asciiTheme="minorHAnsi" w:hAnsiTheme="minorHAnsi" w:cstheme="minorBidi"/>
          <w:sz w:val="22"/>
          <w:szCs w:val="22"/>
        </w:rPr>
        <w:t>35000</w:t>
      </w:r>
      <w:proofErr w:type="gramEnd"/>
      <w:r w:rsidRPr="00AC684C">
        <w:rPr>
          <w:rFonts w:asciiTheme="minorHAnsi" w:hAnsiTheme="minorHAnsi" w:cstheme="minorBidi"/>
          <w:sz w:val="22"/>
          <w:szCs w:val="22"/>
        </w:rPr>
        <w:t xml:space="preserve"> kroner. Prosjektet er også omtalt i Guvernørens månedsbrev nr. 1-2 august 2006.</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t>Dette er bare et av mange eksempler på relativt små prosjekter i økonomisk forstand som har gitt betydelig resultat der innsatsen har vært rettet.</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lastRenderedPageBreak/>
        <w:t>Den internasjonale arena krever samhandling om stadig mer krevende oppgaver. Men hvordan fungerer dette når enkelte nasjoner har en befolkning hvor mindre enn halvparten av innbyggerne kan skrive og lese? Hvordan er du da i stand til å mene noe om viktige internasjonale spørsmål?? Er det ikke skremmende å tenke over at demokratisk utvikling i en nasjon betinger at du kan lese de politiske standpunkt og begrunnelser for selv å kunne mene</w:t>
      </w:r>
      <w:proofErr w:type="gramStart"/>
      <w:r w:rsidRPr="00AC684C">
        <w:rPr>
          <w:rFonts w:asciiTheme="minorHAnsi" w:hAnsiTheme="minorHAnsi" w:cstheme="minorBidi"/>
          <w:sz w:val="22"/>
          <w:szCs w:val="22"/>
        </w:rPr>
        <w:t>???</w:t>
      </w:r>
      <w:proofErr w:type="gramEnd"/>
      <w:r w:rsidRPr="00AC684C">
        <w:rPr>
          <w:rFonts w:asciiTheme="minorHAnsi" w:hAnsiTheme="minorHAnsi" w:cstheme="minorBidi"/>
          <w:sz w:val="22"/>
          <w:szCs w:val="22"/>
        </w:rPr>
        <w:t xml:space="preserve">  </w:t>
      </w:r>
      <w:r w:rsidRPr="00AC684C">
        <w:rPr>
          <w:rFonts w:asciiTheme="minorHAnsi" w:hAnsiTheme="minorHAnsi" w:cstheme="minorBidi"/>
          <w:b/>
          <w:sz w:val="22"/>
          <w:szCs w:val="22"/>
        </w:rPr>
        <w:t>Vi vet</w:t>
      </w:r>
      <w:r w:rsidRPr="00AC684C">
        <w:rPr>
          <w:rFonts w:asciiTheme="minorHAnsi" w:hAnsiTheme="minorHAnsi" w:cstheme="minorBidi"/>
          <w:sz w:val="22"/>
          <w:szCs w:val="22"/>
        </w:rPr>
        <w:t xml:space="preserve"> fordi vi behersker ferdig-hetene. Skjønt vi står i fare for å ende opp som </w:t>
      </w:r>
      <w:r w:rsidRPr="00AC684C">
        <w:rPr>
          <w:rFonts w:asciiTheme="minorHAnsi" w:hAnsiTheme="minorHAnsi" w:cstheme="minorBidi"/>
          <w:i/>
          <w:sz w:val="22"/>
          <w:szCs w:val="22"/>
        </w:rPr>
        <w:t xml:space="preserve">funksjonelle analfabeter </w:t>
      </w:r>
      <w:r w:rsidRPr="00AC684C">
        <w:rPr>
          <w:rFonts w:asciiTheme="minorHAnsi" w:hAnsiTheme="minorHAnsi" w:cstheme="minorBidi"/>
          <w:sz w:val="22"/>
          <w:szCs w:val="22"/>
        </w:rPr>
        <w:t>fordi vi i altfor stor grad nøyer oss med ingressen og overskriftene</w:t>
      </w:r>
      <w:r w:rsidR="00DF28DD">
        <w:rPr>
          <w:rFonts w:asciiTheme="minorHAnsi" w:hAnsiTheme="minorHAnsi" w:cstheme="minorBidi"/>
          <w:sz w:val="22"/>
          <w:szCs w:val="22"/>
        </w:rPr>
        <w:t>,</w:t>
      </w:r>
      <w:r w:rsidRPr="00AC684C">
        <w:rPr>
          <w:rFonts w:asciiTheme="minorHAnsi" w:hAnsiTheme="minorHAnsi" w:cstheme="minorBidi"/>
          <w:sz w:val="22"/>
          <w:szCs w:val="22"/>
        </w:rPr>
        <w:t xml:space="preserve"> og ikke går dypt nok til å kunne mene</w:t>
      </w:r>
      <w:r w:rsidR="00DF28DD">
        <w:rPr>
          <w:rFonts w:asciiTheme="minorHAnsi" w:hAnsiTheme="minorHAnsi" w:cstheme="minorBidi"/>
          <w:sz w:val="22"/>
          <w:szCs w:val="22"/>
        </w:rPr>
        <w:t>,</w:t>
      </w:r>
      <w:r w:rsidRPr="00AC684C">
        <w:rPr>
          <w:rFonts w:asciiTheme="minorHAnsi" w:hAnsiTheme="minorHAnsi" w:cstheme="minorBidi"/>
          <w:sz w:val="22"/>
          <w:szCs w:val="22"/>
        </w:rPr>
        <w:t xml:space="preserve"> fordi vi vet nok til å se hele bildet. Dette minner ikke så lite om å spise seg mett på </w:t>
      </w:r>
      <w:r w:rsidRPr="00AC684C">
        <w:rPr>
          <w:rFonts w:asciiTheme="minorHAnsi" w:hAnsiTheme="minorHAnsi" w:cstheme="minorBidi"/>
          <w:i/>
          <w:sz w:val="22"/>
          <w:szCs w:val="22"/>
        </w:rPr>
        <w:t xml:space="preserve">fast </w:t>
      </w:r>
      <w:proofErr w:type="spellStart"/>
      <w:r w:rsidRPr="00AC684C">
        <w:rPr>
          <w:rFonts w:asciiTheme="minorHAnsi" w:hAnsiTheme="minorHAnsi" w:cstheme="minorBidi"/>
          <w:i/>
          <w:sz w:val="22"/>
          <w:szCs w:val="22"/>
        </w:rPr>
        <w:t>food</w:t>
      </w:r>
      <w:proofErr w:type="spellEnd"/>
      <w:r w:rsidRPr="00AC684C">
        <w:rPr>
          <w:rFonts w:asciiTheme="minorHAnsi" w:hAnsiTheme="minorHAnsi" w:cstheme="minorBidi"/>
          <w:i/>
          <w:sz w:val="22"/>
          <w:szCs w:val="22"/>
        </w:rPr>
        <w:t>.</w:t>
      </w:r>
      <w:r w:rsidRPr="00AC684C">
        <w:rPr>
          <w:rFonts w:asciiTheme="minorHAnsi" w:hAnsiTheme="minorHAnsi" w:cstheme="minorBidi"/>
          <w:sz w:val="22"/>
          <w:szCs w:val="22"/>
        </w:rPr>
        <w:t xml:space="preserve"> </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t>Svein Sjøbe</w:t>
      </w:r>
      <w:r w:rsidR="00DF28DD">
        <w:rPr>
          <w:rFonts w:asciiTheme="minorHAnsi" w:hAnsiTheme="minorHAnsi" w:cstheme="minorBidi"/>
          <w:sz w:val="22"/>
          <w:szCs w:val="22"/>
        </w:rPr>
        <w:t>rg ved Universitetet i Oslo holdt</w:t>
      </w:r>
      <w:r w:rsidRPr="00AC684C">
        <w:rPr>
          <w:rFonts w:asciiTheme="minorHAnsi" w:hAnsiTheme="minorHAnsi" w:cstheme="minorBidi"/>
          <w:sz w:val="22"/>
          <w:szCs w:val="22"/>
        </w:rPr>
        <w:t xml:space="preserve"> et foredrag i </w:t>
      </w:r>
      <w:r w:rsidRPr="00AC684C">
        <w:rPr>
          <w:rFonts w:asciiTheme="minorHAnsi" w:hAnsiTheme="minorHAnsi" w:cstheme="minorBidi"/>
          <w:i/>
          <w:sz w:val="22"/>
          <w:szCs w:val="22"/>
        </w:rPr>
        <w:t xml:space="preserve">”P2-akademiet” </w:t>
      </w:r>
      <w:proofErr w:type="gramStart"/>
      <w:r w:rsidRPr="00AC684C">
        <w:rPr>
          <w:rFonts w:asciiTheme="minorHAnsi" w:hAnsiTheme="minorHAnsi" w:cstheme="minorBidi"/>
          <w:i/>
          <w:sz w:val="22"/>
          <w:szCs w:val="22"/>
        </w:rPr>
        <w:t>NRK</w:t>
      </w:r>
      <w:r w:rsidRPr="00AC684C">
        <w:rPr>
          <w:rFonts w:asciiTheme="minorHAnsi" w:hAnsiTheme="minorHAnsi" w:cstheme="minorBidi"/>
          <w:sz w:val="22"/>
          <w:szCs w:val="22"/>
        </w:rPr>
        <w:t xml:space="preserve">  for</w:t>
      </w:r>
      <w:proofErr w:type="gramEnd"/>
      <w:r w:rsidRPr="00AC684C">
        <w:rPr>
          <w:rFonts w:asciiTheme="minorHAnsi" w:hAnsiTheme="minorHAnsi" w:cstheme="minorBidi"/>
          <w:sz w:val="22"/>
          <w:szCs w:val="22"/>
        </w:rPr>
        <w:t xml:space="preserve"> en del år siden</w:t>
      </w:r>
      <w:r w:rsidR="00DF28DD">
        <w:rPr>
          <w:rFonts w:asciiTheme="minorHAnsi" w:hAnsiTheme="minorHAnsi" w:cstheme="minorBidi"/>
          <w:sz w:val="22"/>
          <w:szCs w:val="22"/>
        </w:rPr>
        <w:t>,</w:t>
      </w:r>
      <w:r w:rsidRPr="00AC684C">
        <w:rPr>
          <w:rFonts w:asciiTheme="minorHAnsi" w:hAnsiTheme="minorHAnsi" w:cstheme="minorBidi"/>
          <w:sz w:val="22"/>
          <w:szCs w:val="22"/>
        </w:rPr>
        <w:t xml:space="preserve"> hvor  utgangspunktet riktignok var basert på FN-rapporten om Norge som verdens beste land å leve i, men hvor han la betydelig vekt på kapitlet utdanning som gjengis nedenfor.</w:t>
      </w:r>
    </w:p>
    <w:p w:rsidR="00AC684C" w:rsidRPr="00AC684C" w:rsidRDefault="00AC684C" w:rsidP="00AC684C">
      <w:pPr>
        <w:spacing w:line="240" w:lineRule="auto"/>
        <w:ind w:left="1416"/>
        <w:rPr>
          <w:rFonts w:asciiTheme="minorHAnsi" w:hAnsiTheme="minorHAnsi" w:cstheme="minorBidi"/>
          <w:sz w:val="22"/>
          <w:szCs w:val="22"/>
        </w:rPr>
      </w:pPr>
      <w:r w:rsidRPr="00AC684C">
        <w:rPr>
          <w:rFonts w:asciiTheme="minorHAnsi" w:hAnsiTheme="minorHAnsi" w:cstheme="minorBidi"/>
          <w:sz w:val="22"/>
          <w:szCs w:val="22"/>
        </w:rPr>
        <w:t xml:space="preserve">&lt;&lt;Når man skal beskrive utdanningsnivået i et samfunn, er det første man tenker på i hvilken grad folk kan lese og skrive. Det primære målet for utdanning i </w:t>
      </w:r>
      <w:proofErr w:type="spellStart"/>
      <w:r w:rsidRPr="00AC684C">
        <w:rPr>
          <w:rFonts w:asciiTheme="minorHAnsi" w:hAnsiTheme="minorHAnsi" w:cstheme="minorBidi"/>
          <w:sz w:val="22"/>
          <w:szCs w:val="22"/>
        </w:rPr>
        <w:t>fattigere</w:t>
      </w:r>
      <w:proofErr w:type="spellEnd"/>
      <w:r w:rsidRPr="00AC684C">
        <w:rPr>
          <w:rFonts w:asciiTheme="minorHAnsi" w:hAnsiTheme="minorHAnsi" w:cstheme="minorBidi"/>
          <w:sz w:val="22"/>
          <w:szCs w:val="22"/>
        </w:rPr>
        <w:t xml:space="preserve"> land er selvsagt å utrydde analfabetismen. I mange land er det langt over halvparten av befolkningen som ikke kan lese eller skrive. Det primære målet blir derfor rett og slett å sikre seg at landets barn får gå på skole så lenge at de lærer de enkleste ferdigheter på dette området. I mange land er utdanning et privilegium for de få. Grunnskole for alle blir det sentrale målet. Spesielt er det jentene som ikke får gå på skole, noe vi kommer tilbake til.</w:t>
      </w:r>
    </w:p>
    <w:p w:rsidR="00AC684C" w:rsidRPr="00AC684C" w:rsidRDefault="00AC684C" w:rsidP="00AC684C">
      <w:pPr>
        <w:spacing w:line="240" w:lineRule="auto"/>
        <w:ind w:left="1416"/>
        <w:rPr>
          <w:rFonts w:asciiTheme="minorHAnsi" w:hAnsiTheme="minorHAnsi" w:cstheme="minorBidi"/>
          <w:sz w:val="22"/>
          <w:szCs w:val="22"/>
        </w:rPr>
      </w:pPr>
      <w:r w:rsidRPr="00AC684C">
        <w:rPr>
          <w:rFonts w:asciiTheme="minorHAnsi" w:hAnsiTheme="minorHAnsi" w:cstheme="minorBidi"/>
          <w:sz w:val="22"/>
          <w:szCs w:val="22"/>
        </w:rPr>
        <w:t xml:space="preserve">Men de grunnleggende ferdigheter man trenger i et mer utviklet land er mer omfattende enn bare å kunne lese og skrive enkle tekster. Man må kunne lese tabeller og grafer, man må kunne finne fram rutetider og takster, slå opp i leksika, lese bruksanvisninger, fylle ut søknader og skjemaer osv. Hvis man ikke mestrer slikt, snakker vi ofte om </w:t>
      </w:r>
      <w:r w:rsidRPr="00AC684C">
        <w:rPr>
          <w:rFonts w:asciiTheme="minorHAnsi" w:hAnsiTheme="minorHAnsi" w:cstheme="minorBidi"/>
          <w:i/>
          <w:sz w:val="22"/>
          <w:szCs w:val="22"/>
        </w:rPr>
        <w:t>funksjonell analfabetisme</w:t>
      </w:r>
      <w:r w:rsidRPr="00AC684C">
        <w:rPr>
          <w:rFonts w:asciiTheme="minorHAnsi" w:hAnsiTheme="minorHAnsi" w:cstheme="minorBidi"/>
          <w:sz w:val="22"/>
          <w:szCs w:val="22"/>
        </w:rPr>
        <w:t xml:space="preserve">. </w:t>
      </w:r>
    </w:p>
    <w:p w:rsidR="00AC684C" w:rsidRPr="00AC684C" w:rsidRDefault="00AC684C" w:rsidP="00AC684C">
      <w:pPr>
        <w:spacing w:after="0" w:line="240" w:lineRule="auto"/>
        <w:ind w:left="1416"/>
        <w:rPr>
          <w:rFonts w:asciiTheme="minorHAnsi" w:hAnsiTheme="minorHAnsi" w:cstheme="minorBidi"/>
          <w:sz w:val="22"/>
          <w:szCs w:val="22"/>
        </w:rPr>
      </w:pPr>
      <w:r w:rsidRPr="00AC684C">
        <w:rPr>
          <w:rFonts w:asciiTheme="minorHAnsi" w:hAnsiTheme="minorHAnsi" w:cstheme="minorBidi"/>
          <w:sz w:val="22"/>
          <w:szCs w:val="22"/>
        </w:rPr>
        <w:t>Målet for et lands utdanning i indeksen for menneskelig utvikling er laget som en kombinasjon av grader av lesekyndighet og antall skoleår befolkningen har. Hos oss kan alle lese og skrive, mens den gjennomsnittlige norske borgeren har 12 års skolegang. I et typisk utviklingsland er det kanskje 40 % som kan lese og skrive, og gjennomsnittsinnbyggeren har ofte bare 2 års skolegang.</w:t>
      </w:r>
    </w:p>
    <w:p w:rsidR="00AC684C" w:rsidRPr="00AC684C" w:rsidRDefault="00AC684C" w:rsidP="00AC684C">
      <w:pPr>
        <w:spacing w:line="240" w:lineRule="auto"/>
        <w:ind w:left="1416"/>
        <w:rPr>
          <w:rFonts w:asciiTheme="minorHAnsi" w:hAnsiTheme="minorHAnsi" w:cstheme="minorBidi"/>
          <w:sz w:val="22"/>
          <w:szCs w:val="22"/>
        </w:rPr>
      </w:pPr>
      <w:proofErr w:type="gramStart"/>
      <w:r w:rsidRPr="00AC684C">
        <w:rPr>
          <w:rFonts w:asciiTheme="minorHAnsi" w:hAnsiTheme="minorHAnsi" w:cstheme="minorBidi"/>
          <w:color w:val="0D0D0D" w:themeColor="text1" w:themeTint="F2"/>
          <w:sz w:val="22"/>
          <w:szCs w:val="22"/>
        </w:rPr>
        <w:t>I likhet med levealderen er også målet for utdanning en slags ’demokratisk’</w:t>
      </w:r>
      <w:proofErr w:type="gramEnd"/>
      <w:r w:rsidRPr="00AC684C">
        <w:rPr>
          <w:rFonts w:asciiTheme="minorHAnsi" w:hAnsiTheme="minorHAnsi" w:cstheme="minorBidi"/>
          <w:color w:val="0D0D0D" w:themeColor="text1" w:themeTint="F2"/>
          <w:sz w:val="22"/>
          <w:szCs w:val="22"/>
        </w:rPr>
        <w:t xml:space="preserve"> størrelse, den blir bare høy hvis </w:t>
      </w:r>
      <w:r w:rsidRPr="00AC684C">
        <w:rPr>
          <w:rFonts w:asciiTheme="minorHAnsi" w:hAnsiTheme="minorHAnsi" w:cstheme="minorBidi"/>
          <w:i/>
          <w:color w:val="0D0D0D" w:themeColor="text1" w:themeTint="F2"/>
          <w:sz w:val="22"/>
          <w:szCs w:val="22"/>
        </w:rPr>
        <w:t>folk flest</w:t>
      </w:r>
      <w:r w:rsidRPr="00AC684C">
        <w:rPr>
          <w:rFonts w:asciiTheme="minorHAnsi" w:hAnsiTheme="minorHAnsi" w:cstheme="minorBidi"/>
          <w:color w:val="0D0D0D" w:themeColor="text1" w:themeTint="F2"/>
          <w:sz w:val="22"/>
          <w:szCs w:val="22"/>
        </w:rPr>
        <w:t xml:space="preserve"> har utdanning. Selv et lands rikeste innbyggere kan bare lære å lese og skrive en eneste gang, og de kan heller ikke trekke opp indeksen med å ta 100 års skolegang.&gt;&gt;</w:t>
      </w:r>
      <w:r w:rsidRPr="00AC684C">
        <w:rPr>
          <w:rFonts w:asciiTheme="minorHAnsi" w:hAnsiTheme="minorHAnsi" w:cstheme="minorBidi"/>
          <w:sz w:val="22"/>
          <w:szCs w:val="22"/>
        </w:rPr>
        <w:t xml:space="preserve"> </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t xml:space="preserve">Fra </w:t>
      </w:r>
      <w:r w:rsidRPr="00AC684C">
        <w:rPr>
          <w:rFonts w:asciiTheme="minorHAnsi" w:hAnsiTheme="minorHAnsi" w:cstheme="minorBidi"/>
          <w:i/>
          <w:sz w:val="22"/>
          <w:szCs w:val="22"/>
        </w:rPr>
        <w:t>Wikipedia</w:t>
      </w:r>
      <w:r w:rsidRPr="00AC684C">
        <w:rPr>
          <w:rFonts w:asciiTheme="minorHAnsi" w:hAnsiTheme="minorHAnsi" w:cstheme="minorBidi"/>
          <w:sz w:val="22"/>
          <w:szCs w:val="22"/>
        </w:rPr>
        <w:t xml:space="preserve"> har jeg sakset at analfabetisme er betegnelsen på at en person i moden alder ikke er lesekyndig, hvilket vil si at hun eller han ikke kan lese eller skrive på noe språk. Kan også ha problemer med å uttrykke seg verbalt. Til tross for store alfabetiseringskampanjer, i regi av UNESCO, regner man med at om lag 17 % av jordens voksne befolkning (860 millioner) er analfabeter eller nesten analfabeter. Det antydes at 70–80 % i Afrika, 40-60 % i Asia, 20-30 % i Sør-Amerika, 10 % i Nord-Amerika og 5-10 % i Europa må kunne regnes som analfabeter (2001).</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lastRenderedPageBreak/>
        <w:t xml:space="preserve">Rotary International har utført en enestående innsats sammen med WHO i å bekjempe polio på verdensbasis. Jobben er nesten fullført. </w:t>
      </w: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t>Skal vi gjøre felles sak med UNESCO og ta et krafttak for reduksjon av analfabetismen? Jeg er overbevist om at vi alle fort vil finne mer enn 10 gode grunner og positive virkninger av et slikt tiltak.</w:t>
      </w:r>
    </w:p>
    <w:p w:rsidR="00AC684C" w:rsidRPr="00AC684C" w:rsidRDefault="00AC684C" w:rsidP="00AC684C">
      <w:pPr>
        <w:ind w:left="708"/>
        <w:rPr>
          <w:rFonts w:asciiTheme="minorHAnsi" w:hAnsiTheme="minorHAnsi" w:cstheme="minorBidi"/>
          <w:sz w:val="22"/>
          <w:szCs w:val="22"/>
        </w:rPr>
      </w:pPr>
    </w:p>
    <w:p w:rsidR="00AC684C" w:rsidRPr="00AC684C" w:rsidRDefault="00AC684C" w:rsidP="00AC684C">
      <w:pPr>
        <w:ind w:left="708"/>
        <w:rPr>
          <w:rFonts w:asciiTheme="minorHAnsi" w:hAnsiTheme="minorHAnsi" w:cstheme="minorBidi"/>
          <w:sz w:val="22"/>
          <w:szCs w:val="22"/>
        </w:rPr>
      </w:pPr>
      <w:r w:rsidRPr="00AC684C">
        <w:rPr>
          <w:rFonts w:asciiTheme="minorHAnsi" w:hAnsiTheme="minorHAnsi" w:cstheme="minorBidi"/>
          <w:sz w:val="22"/>
          <w:szCs w:val="22"/>
        </w:rPr>
        <w:t xml:space="preserve">Hamar 05.04. 2010. </w:t>
      </w:r>
    </w:p>
    <w:p w:rsidR="00AC684C" w:rsidRPr="00AC684C" w:rsidRDefault="00AC684C" w:rsidP="00AC684C">
      <w:pPr>
        <w:spacing w:after="0"/>
        <w:ind w:left="708"/>
        <w:rPr>
          <w:rFonts w:asciiTheme="minorHAnsi" w:hAnsiTheme="minorHAnsi" w:cstheme="minorBidi"/>
          <w:sz w:val="22"/>
          <w:szCs w:val="22"/>
        </w:rPr>
      </w:pPr>
      <w:r w:rsidRPr="00AC684C">
        <w:rPr>
          <w:rFonts w:asciiTheme="minorHAnsi" w:hAnsiTheme="minorHAnsi" w:cstheme="minorBidi"/>
          <w:sz w:val="22"/>
          <w:szCs w:val="22"/>
        </w:rPr>
        <w:t>Odd Jarle Hagen</w:t>
      </w:r>
    </w:p>
    <w:p w:rsidR="00AC684C" w:rsidRPr="00AC684C" w:rsidRDefault="00AC684C" w:rsidP="00AC684C">
      <w:pPr>
        <w:spacing w:after="0"/>
        <w:ind w:left="708"/>
        <w:rPr>
          <w:rFonts w:asciiTheme="minorHAnsi" w:hAnsiTheme="minorHAnsi" w:cstheme="minorBidi"/>
          <w:sz w:val="22"/>
          <w:szCs w:val="22"/>
        </w:rPr>
      </w:pPr>
      <w:r w:rsidRPr="00AC684C">
        <w:rPr>
          <w:rFonts w:asciiTheme="minorHAnsi" w:hAnsiTheme="minorHAnsi" w:cstheme="minorBidi"/>
          <w:sz w:val="22"/>
          <w:szCs w:val="22"/>
        </w:rPr>
        <w:t>Leder av Samfunnskomiteen</w:t>
      </w:r>
    </w:p>
    <w:p w:rsidR="00AC684C" w:rsidRPr="00AC684C" w:rsidRDefault="00AC684C" w:rsidP="00AC684C">
      <w:pPr>
        <w:spacing w:after="0"/>
        <w:ind w:left="708"/>
        <w:rPr>
          <w:rFonts w:asciiTheme="minorHAnsi" w:hAnsiTheme="minorHAnsi" w:cstheme="minorBidi"/>
          <w:sz w:val="22"/>
          <w:szCs w:val="22"/>
        </w:rPr>
      </w:pPr>
      <w:r w:rsidRPr="00AC684C">
        <w:rPr>
          <w:rFonts w:asciiTheme="minorHAnsi" w:hAnsiTheme="minorHAnsi" w:cstheme="minorBidi"/>
          <w:sz w:val="22"/>
          <w:szCs w:val="22"/>
        </w:rPr>
        <w:t>Hamar Vest Rotary Klubb</w:t>
      </w:r>
    </w:p>
    <w:p w:rsidR="00AC684C" w:rsidRPr="00AC684C" w:rsidRDefault="00AC684C" w:rsidP="00AC684C">
      <w:pPr>
        <w:spacing w:after="0" w:line="240" w:lineRule="auto"/>
        <w:ind w:left="1416"/>
        <w:rPr>
          <w:rFonts w:asciiTheme="minorHAnsi" w:hAnsiTheme="minorHAnsi" w:cstheme="minorBidi"/>
          <w:sz w:val="22"/>
          <w:szCs w:val="22"/>
        </w:rPr>
      </w:pPr>
    </w:p>
    <w:p w:rsidR="00383DA0" w:rsidRDefault="00383DA0" w:rsidP="00AC684C">
      <w:pPr>
        <w:jc w:val="both"/>
        <w:rPr>
          <w:b/>
          <w:color w:val="0F243E" w:themeColor="text2" w:themeShade="80"/>
          <w:sz w:val="22"/>
          <w:szCs w:val="22"/>
        </w:rPr>
      </w:pPr>
      <w:r>
        <w:rPr>
          <w:color w:val="0F243E" w:themeColor="text2" w:themeShade="80"/>
          <w:sz w:val="22"/>
          <w:szCs w:val="22"/>
        </w:rPr>
        <w:t xml:space="preserve">Til slutt vil jeg minne om høstens største begivenhet: </w:t>
      </w:r>
      <w:r>
        <w:rPr>
          <w:b/>
          <w:color w:val="0F243E" w:themeColor="text2" w:themeShade="80"/>
          <w:sz w:val="22"/>
          <w:szCs w:val="22"/>
        </w:rPr>
        <w:t xml:space="preserve">  </w:t>
      </w:r>
    </w:p>
    <w:p w:rsidR="00383DA0" w:rsidRDefault="00383DA0" w:rsidP="00AC684C">
      <w:pPr>
        <w:jc w:val="both"/>
        <w:rPr>
          <w:b/>
          <w:color w:val="0F243E" w:themeColor="text2" w:themeShade="80"/>
          <w:sz w:val="22"/>
          <w:szCs w:val="22"/>
        </w:rPr>
      </w:pPr>
      <w:r>
        <w:rPr>
          <w:b/>
          <w:color w:val="0F243E" w:themeColor="text2" w:themeShade="80"/>
          <w:sz w:val="22"/>
          <w:szCs w:val="22"/>
        </w:rPr>
        <w:t>Distriktskonferansen på Hamar 10-11. Oktober med -</w:t>
      </w:r>
    </w:p>
    <w:p w:rsidR="00383DA0" w:rsidRDefault="00383DA0" w:rsidP="00383DA0">
      <w:pPr>
        <w:pStyle w:val="Listeavsnitt"/>
        <w:numPr>
          <w:ilvl w:val="0"/>
          <w:numId w:val="2"/>
        </w:numPr>
        <w:jc w:val="both"/>
        <w:rPr>
          <w:b/>
          <w:color w:val="0F243E" w:themeColor="text2" w:themeShade="80"/>
          <w:sz w:val="22"/>
          <w:szCs w:val="22"/>
        </w:rPr>
      </w:pPr>
      <w:r>
        <w:rPr>
          <w:b/>
          <w:color w:val="0F243E" w:themeColor="text2" w:themeShade="80"/>
          <w:sz w:val="22"/>
          <w:szCs w:val="22"/>
        </w:rPr>
        <w:t>Vennskapets hus med flere tilmeldte utstillere enn noen gang tidliger</w:t>
      </w:r>
      <w:r w:rsidR="00DF28DD">
        <w:rPr>
          <w:b/>
          <w:color w:val="0F243E" w:themeColor="text2" w:themeShade="80"/>
          <w:sz w:val="22"/>
          <w:szCs w:val="22"/>
        </w:rPr>
        <w:t>e</w:t>
      </w:r>
      <w:r>
        <w:rPr>
          <w:b/>
          <w:color w:val="0F243E" w:themeColor="text2" w:themeShade="80"/>
          <w:sz w:val="22"/>
          <w:szCs w:val="22"/>
        </w:rPr>
        <w:t xml:space="preserve"> og premiering av beste presentasjon </w:t>
      </w:r>
    </w:p>
    <w:p w:rsidR="00383DA0" w:rsidRDefault="00383DA0" w:rsidP="00383DA0">
      <w:pPr>
        <w:pStyle w:val="Listeavsnitt"/>
        <w:numPr>
          <w:ilvl w:val="0"/>
          <w:numId w:val="2"/>
        </w:numPr>
        <w:jc w:val="both"/>
        <w:rPr>
          <w:b/>
          <w:color w:val="0F243E" w:themeColor="text2" w:themeShade="80"/>
          <w:sz w:val="22"/>
          <w:szCs w:val="22"/>
        </w:rPr>
      </w:pPr>
      <w:proofErr w:type="spellStart"/>
      <w:r>
        <w:rPr>
          <w:b/>
          <w:color w:val="0F243E" w:themeColor="text2" w:themeShade="80"/>
          <w:sz w:val="22"/>
          <w:szCs w:val="22"/>
        </w:rPr>
        <w:t>Rotaryfokuserte</w:t>
      </w:r>
      <w:proofErr w:type="spellEnd"/>
      <w:r>
        <w:rPr>
          <w:b/>
          <w:color w:val="0F243E" w:themeColor="text2" w:themeShade="80"/>
          <w:sz w:val="22"/>
          <w:szCs w:val="22"/>
        </w:rPr>
        <w:t xml:space="preserve"> foredrag fra inn- og utland</w:t>
      </w:r>
    </w:p>
    <w:p w:rsidR="003404E4" w:rsidRDefault="00383DA0" w:rsidP="00383DA0">
      <w:pPr>
        <w:pStyle w:val="Listeavsnitt"/>
        <w:numPr>
          <w:ilvl w:val="0"/>
          <w:numId w:val="2"/>
        </w:numPr>
        <w:jc w:val="both"/>
        <w:rPr>
          <w:b/>
          <w:color w:val="0F243E" w:themeColor="text2" w:themeShade="80"/>
          <w:sz w:val="22"/>
          <w:szCs w:val="22"/>
        </w:rPr>
      </w:pPr>
      <w:r w:rsidRPr="003404E4">
        <w:rPr>
          <w:b/>
          <w:color w:val="0F243E" w:themeColor="text2" w:themeShade="80"/>
          <w:sz w:val="22"/>
          <w:szCs w:val="22"/>
        </w:rPr>
        <w:t xml:space="preserve">Unge kunstneriske </w:t>
      </w:r>
      <w:proofErr w:type="spellStart"/>
      <w:r w:rsidRPr="003404E4">
        <w:rPr>
          <w:b/>
          <w:color w:val="0F243E" w:themeColor="text2" w:themeShade="80"/>
          <w:sz w:val="22"/>
          <w:szCs w:val="22"/>
        </w:rPr>
        <w:t>talenter</w:t>
      </w:r>
      <w:proofErr w:type="spellEnd"/>
      <w:r w:rsidRPr="003404E4">
        <w:rPr>
          <w:b/>
          <w:color w:val="0F243E" w:themeColor="text2" w:themeShade="80"/>
          <w:sz w:val="22"/>
          <w:szCs w:val="22"/>
        </w:rPr>
        <w:t xml:space="preserve"> ved åpning av begge dagene</w:t>
      </w:r>
    </w:p>
    <w:p w:rsidR="003404E4" w:rsidRDefault="003404E4" w:rsidP="00383DA0">
      <w:pPr>
        <w:pStyle w:val="Listeavsnitt"/>
        <w:numPr>
          <w:ilvl w:val="0"/>
          <w:numId w:val="2"/>
        </w:numPr>
        <w:jc w:val="both"/>
        <w:rPr>
          <w:b/>
          <w:color w:val="0F243E" w:themeColor="text2" w:themeShade="80"/>
          <w:sz w:val="22"/>
          <w:szCs w:val="22"/>
        </w:rPr>
      </w:pPr>
      <w:r>
        <w:rPr>
          <w:b/>
          <w:color w:val="0F243E" w:themeColor="text2" w:themeShade="80"/>
          <w:sz w:val="22"/>
          <w:szCs w:val="22"/>
        </w:rPr>
        <w:t xml:space="preserve">Tildeling av </w:t>
      </w:r>
      <w:proofErr w:type="spellStart"/>
      <w:r>
        <w:rPr>
          <w:b/>
          <w:color w:val="0F243E" w:themeColor="text2" w:themeShade="80"/>
          <w:sz w:val="22"/>
          <w:szCs w:val="22"/>
        </w:rPr>
        <w:t>Rotarys</w:t>
      </w:r>
      <w:proofErr w:type="spellEnd"/>
      <w:r>
        <w:rPr>
          <w:b/>
          <w:color w:val="0F243E" w:themeColor="text2" w:themeShade="80"/>
          <w:sz w:val="22"/>
          <w:szCs w:val="22"/>
        </w:rPr>
        <w:t xml:space="preserve"> høyeste utmerkelse</w:t>
      </w:r>
    </w:p>
    <w:p w:rsidR="00425904" w:rsidRDefault="003404E4" w:rsidP="003404E4">
      <w:pPr>
        <w:rPr>
          <w:color w:val="0F243E" w:themeColor="text2" w:themeShade="80"/>
          <w:sz w:val="22"/>
          <w:szCs w:val="22"/>
        </w:rPr>
      </w:pPr>
      <w:r>
        <w:rPr>
          <w:color w:val="0F243E" w:themeColor="text2" w:themeShade="80"/>
          <w:sz w:val="22"/>
          <w:szCs w:val="22"/>
        </w:rPr>
        <w:t>Og mye mer. Meld deg på</w:t>
      </w:r>
      <w:r w:rsidR="00383DA0" w:rsidRPr="003404E4">
        <w:rPr>
          <w:b/>
          <w:color w:val="0F243E" w:themeColor="text2" w:themeShade="80"/>
          <w:sz w:val="22"/>
          <w:szCs w:val="22"/>
        </w:rPr>
        <w:t xml:space="preserve"> </w:t>
      </w:r>
      <w:r w:rsidRPr="003404E4">
        <w:rPr>
          <w:color w:val="0F243E" w:themeColor="text2" w:themeShade="80"/>
          <w:sz w:val="22"/>
          <w:szCs w:val="22"/>
        </w:rPr>
        <w:t>og opplev</w:t>
      </w:r>
      <w:r>
        <w:rPr>
          <w:color w:val="0F243E" w:themeColor="text2" w:themeShade="80"/>
          <w:sz w:val="22"/>
          <w:szCs w:val="22"/>
        </w:rPr>
        <w:t xml:space="preserve"> møte med rotarianere du aldri har møtt!</w:t>
      </w:r>
    </w:p>
    <w:p w:rsidR="003404E4" w:rsidRDefault="003404E4" w:rsidP="003404E4">
      <w:pPr>
        <w:rPr>
          <w:color w:val="0F243E" w:themeColor="text2" w:themeShade="80"/>
          <w:sz w:val="22"/>
          <w:szCs w:val="22"/>
        </w:rPr>
      </w:pPr>
    </w:p>
    <w:p w:rsidR="003404E4" w:rsidRDefault="003404E4" w:rsidP="003404E4">
      <w:pPr>
        <w:rPr>
          <w:color w:val="0F243E" w:themeColor="text2" w:themeShade="80"/>
          <w:sz w:val="22"/>
          <w:szCs w:val="22"/>
        </w:rPr>
      </w:pPr>
      <w:r>
        <w:rPr>
          <w:color w:val="0F243E" w:themeColor="text2" w:themeShade="80"/>
          <w:sz w:val="22"/>
          <w:szCs w:val="22"/>
        </w:rPr>
        <w:t>Odd Jarle Hagen</w:t>
      </w:r>
    </w:p>
    <w:p w:rsidR="003404E4" w:rsidRPr="003404E4" w:rsidRDefault="003404E4" w:rsidP="003404E4">
      <w:pPr>
        <w:rPr>
          <w:color w:val="0F243E" w:themeColor="text2" w:themeShade="80"/>
          <w:sz w:val="22"/>
          <w:szCs w:val="22"/>
        </w:rPr>
      </w:pPr>
      <w:r>
        <w:rPr>
          <w:color w:val="0F243E" w:themeColor="text2" w:themeShade="80"/>
          <w:sz w:val="22"/>
          <w:szCs w:val="22"/>
        </w:rPr>
        <w:t>DG 2305</w:t>
      </w:r>
    </w:p>
    <w:sectPr w:rsidR="003404E4" w:rsidRPr="003404E4" w:rsidSect="00C474E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06" w:rsidRDefault="00BC3506" w:rsidP="003F3BB1">
      <w:pPr>
        <w:spacing w:after="0" w:line="240" w:lineRule="auto"/>
      </w:pPr>
      <w:r>
        <w:separator/>
      </w:r>
    </w:p>
  </w:endnote>
  <w:endnote w:type="continuationSeparator" w:id="0">
    <w:p w:rsidR="00BC3506" w:rsidRDefault="00BC3506" w:rsidP="003F3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B1" w:rsidRDefault="003F3BB1">
    <w:pPr>
      <w:pStyle w:val="Bunntekst"/>
    </w:pPr>
    <w:r>
      <w:t>DG 2015-</w:t>
    </w:r>
    <w:proofErr w:type="gramStart"/>
    <w:r>
      <w:t>2016   D</w:t>
    </w:r>
    <w:proofErr w:type="gramEnd"/>
    <w:r>
      <w:t xml:space="preserve"> 2305</w:t>
    </w:r>
  </w:p>
  <w:p w:rsidR="003F3BB1" w:rsidRDefault="003F3BB1">
    <w:pPr>
      <w:pStyle w:val="Bunntekst"/>
    </w:pPr>
    <w:r>
      <w:t>Odd Jarle Hagen</w:t>
    </w:r>
    <w:r>
      <w:tab/>
      <w:t xml:space="preserve">                       e-</w:t>
    </w:r>
    <w:proofErr w:type="gramStart"/>
    <w:r>
      <w:t>mail:                                                         Phone</w:t>
    </w:r>
    <w:proofErr w:type="gramEnd"/>
    <w:r>
      <w:t>:</w:t>
    </w:r>
  </w:p>
  <w:p w:rsidR="003F3BB1" w:rsidRDefault="003F3BB1">
    <w:pPr>
      <w:pStyle w:val="Bunntekst"/>
    </w:pPr>
    <w:r>
      <w:t>Holsvegen 14</w:t>
    </w:r>
    <w:r>
      <w:tab/>
    </w:r>
  </w:p>
  <w:p w:rsidR="003F3BB1" w:rsidRDefault="003F3BB1" w:rsidP="003F3BB1">
    <w:pPr>
      <w:pStyle w:val="Bunntekst"/>
      <w:ind w:left="2124" w:hanging="2124"/>
    </w:pPr>
    <w:r>
      <w:t>N-2305 Hamar</w:t>
    </w:r>
    <w:r>
      <w:tab/>
    </w:r>
    <w:r>
      <w:ptab w:relativeTo="margin" w:alignment="center" w:leader="none"/>
    </w:r>
    <w:r>
      <w:t>e-mail: odd.jarle@idea-utvikling.com</w:t>
    </w:r>
    <w:r>
      <w:tab/>
      <w:t>+47 90 59 39 55</w:t>
    </w:r>
  </w:p>
  <w:p w:rsidR="003F3BB1" w:rsidRDefault="003F3BB1" w:rsidP="003F3BB1">
    <w:pPr>
      <w:pStyle w:val="Bunntekst"/>
      <w:ind w:left="2124" w:hanging="2124"/>
    </w:pPr>
    <w:r>
      <w:ptab w:relativeTo="margin" w:alignment="right" w:leader="none"/>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06" w:rsidRDefault="00BC3506" w:rsidP="003F3BB1">
      <w:pPr>
        <w:spacing w:after="0" w:line="240" w:lineRule="auto"/>
      </w:pPr>
      <w:r>
        <w:separator/>
      </w:r>
    </w:p>
  </w:footnote>
  <w:footnote w:type="continuationSeparator" w:id="0">
    <w:p w:rsidR="00BC3506" w:rsidRDefault="00BC3506" w:rsidP="003F3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24"/>
      </w:rPr>
      <w:alias w:val="Tittel"/>
      <w:id w:val="77738743"/>
      <w:placeholder>
        <w:docPart w:val="415D63DF3F6C4690A9B1D467E2192CAD"/>
      </w:placeholder>
      <w:dataBinding w:prefixMappings="xmlns:ns0='http://schemas.openxmlformats.org/package/2006/metadata/core-properties' xmlns:ns1='http://purl.org/dc/elements/1.1/'" w:xpath="/ns0:coreProperties[1]/ns1:title[1]" w:storeItemID="{6C3C8BC8-F283-45AE-878A-BAB7291924A1}"/>
      <w:text/>
    </w:sdtPr>
    <w:sdtEndPr/>
    <w:sdtContent>
      <w:p w:rsidR="003F3BB1" w:rsidRPr="003F3BB1" w:rsidRDefault="003F3BB1">
        <w:pPr>
          <w:pStyle w:val="Topptekst"/>
          <w:pBdr>
            <w:bottom w:val="thickThinSmallGap" w:sz="24" w:space="1" w:color="622423" w:themeColor="accent2" w:themeShade="7F"/>
          </w:pBdr>
          <w:jc w:val="center"/>
          <w:rPr>
            <w:rFonts w:asciiTheme="majorHAnsi" w:eastAsiaTheme="majorEastAsia" w:hAnsiTheme="majorHAnsi" w:cstheme="majorBidi"/>
            <w:szCs w:val="24"/>
          </w:rPr>
        </w:pPr>
        <w:r w:rsidRPr="003F3BB1">
          <w:rPr>
            <w:rFonts w:asciiTheme="majorHAnsi" w:eastAsiaTheme="majorEastAsia" w:hAnsiTheme="majorHAnsi" w:cstheme="majorBidi"/>
            <w:szCs w:val="24"/>
          </w:rPr>
          <w:t>Rotary District 2305</w:t>
        </w:r>
        <w:r w:rsidR="00F20058">
          <w:rPr>
            <w:rFonts w:asciiTheme="majorHAnsi" w:eastAsiaTheme="majorEastAsia" w:hAnsiTheme="majorHAnsi" w:cstheme="majorBidi"/>
            <w:szCs w:val="24"/>
          </w:rPr>
          <w:t xml:space="preserve"> Zone 16</w:t>
        </w:r>
      </w:p>
    </w:sdtContent>
  </w:sdt>
  <w:p w:rsidR="003F3BB1" w:rsidRDefault="003F3BB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A293F"/>
    <w:multiLevelType w:val="hybridMultilevel"/>
    <w:tmpl w:val="0B0ADBB6"/>
    <w:lvl w:ilvl="0" w:tplc="342AAB5A">
      <w:numFmt w:val="bullet"/>
      <w:lvlText w:val="-"/>
      <w:lvlJc w:val="left"/>
      <w:pPr>
        <w:ind w:left="1068" w:hanging="360"/>
      </w:pPr>
      <w:rPr>
        <w:rFonts w:ascii="Arial" w:eastAsiaTheme="minorHAnsi"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nsid w:val="6FF55DEA"/>
    <w:multiLevelType w:val="hybridMultilevel"/>
    <w:tmpl w:val="9FBEA7A8"/>
    <w:lvl w:ilvl="0" w:tplc="0414000D">
      <w:start w:val="1"/>
      <w:numFmt w:val="bullet"/>
      <w:lvlText w:val=""/>
      <w:lvlJc w:val="left"/>
      <w:pPr>
        <w:ind w:left="780" w:hanging="360"/>
      </w:pPr>
      <w:rPr>
        <w:rFonts w:ascii="Wingdings" w:hAnsi="Wingdings"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B1"/>
    <w:rsid w:val="00042B8A"/>
    <w:rsid w:val="00157153"/>
    <w:rsid w:val="00176AB2"/>
    <w:rsid w:val="001B33C1"/>
    <w:rsid w:val="001E6A81"/>
    <w:rsid w:val="001E7731"/>
    <w:rsid w:val="002A270F"/>
    <w:rsid w:val="002D79C8"/>
    <w:rsid w:val="002F16AA"/>
    <w:rsid w:val="00336A22"/>
    <w:rsid w:val="003404E4"/>
    <w:rsid w:val="00355CBC"/>
    <w:rsid w:val="00383DA0"/>
    <w:rsid w:val="003F3BB1"/>
    <w:rsid w:val="00420B2B"/>
    <w:rsid w:val="00425904"/>
    <w:rsid w:val="0045269A"/>
    <w:rsid w:val="004764FC"/>
    <w:rsid w:val="004C51C6"/>
    <w:rsid w:val="004C6F02"/>
    <w:rsid w:val="004D60E8"/>
    <w:rsid w:val="00604459"/>
    <w:rsid w:val="00613172"/>
    <w:rsid w:val="006677EA"/>
    <w:rsid w:val="00747FA5"/>
    <w:rsid w:val="00774541"/>
    <w:rsid w:val="008570B1"/>
    <w:rsid w:val="008B628D"/>
    <w:rsid w:val="008E70A1"/>
    <w:rsid w:val="009268D4"/>
    <w:rsid w:val="009A660D"/>
    <w:rsid w:val="00A8403A"/>
    <w:rsid w:val="00AC684C"/>
    <w:rsid w:val="00AD4C08"/>
    <w:rsid w:val="00B16359"/>
    <w:rsid w:val="00B51F42"/>
    <w:rsid w:val="00BC3506"/>
    <w:rsid w:val="00BE0691"/>
    <w:rsid w:val="00C474E2"/>
    <w:rsid w:val="00C94C4A"/>
    <w:rsid w:val="00D01B89"/>
    <w:rsid w:val="00D11319"/>
    <w:rsid w:val="00D35E89"/>
    <w:rsid w:val="00DF28DD"/>
    <w:rsid w:val="00F00E71"/>
    <w:rsid w:val="00F200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2B"/>
  </w:style>
  <w:style w:type="paragraph" w:styleId="Overskrift1">
    <w:name w:val="heading 1"/>
    <w:basedOn w:val="Normal"/>
    <w:next w:val="Normal"/>
    <w:link w:val="Overskrift1Tegn"/>
    <w:uiPriority w:val="9"/>
    <w:qFormat/>
    <w:rsid w:val="00420B2B"/>
    <w:pPr>
      <w:keepNext/>
      <w:keepLines/>
      <w:spacing w:before="480" w:after="0"/>
      <w:outlineLvl w:val="0"/>
    </w:pPr>
    <w:rPr>
      <w:rFonts w:ascii="Cambria" w:eastAsia="Times New Roman" w:hAnsi="Cambria" w:cs="Times New Roman"/>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0B2B"/>
    <w:rPr>
      <w:rFonts w:ascii="Cambria" w:eastAsia="Times New Roman" w:hAnsi="Cambria" w:cs="Times New Roman"/>
      <w:b/>
      <w:bCs/>
      <w:color w:val="365F91"/>
      <w:sz w:val="28"/>
      <w:szCs w:val="28"/>
    </w:rPr>
  </w:style>
  <w:style w:type="paragraph" w:styleId="Ingenmellomrom">
    <w:name w:val="No Spacing"/>
    <w:link w:val="IngenmellomromTegn"/>
    <w:uiPriority w:val="99"/>
    <w:qFormat/>
    <w:rsid w:val="00420B2B"/>
    <w:pPr>
      <w:spacing w:after="0" w:line="240" w:lineRule="auto"/>
    </w:pPr>
    <w:rPr>
      <w:rFonts w:ascii="Calibri" w:eastAsia="Times New Roman" w:hAnsi="Calibri" w:cs="Times New Roman"/>
      <w:sz w:val="22"/>
      <w:szCs w:val="22"/>
    </w:rPr>
  </w:style>
  <w:style w:type="character" w:customStyle="1" w:styleId="IngenmellomromTegn">
    <w:name w:val="Ingen mellomrom Tegn"/>
    <w:basedOn w:val="Standardskriftforavsnitt"/>
    <w:link w:val="Ingenmellomrom"/>
    <w:uiPriority w:val="99"/>
    <w:locked/>
    <w:rsid w:val="00420B2B"/>
    <w:rPr>
      <w:rFonts w:ascii="Calibri" w:eastAsia="Times New Roman" w:hAnsi="Calibri" w:cs="Times New Roman"/>
      <w:sz w:val="22"/>
      <w:szCs w:val="22"/>
    </w:rPr>
  </w:style>
  <w:style w:type="paragraph" w:styleId="Listeavsnitt">
    <w:name w:val="List Paragraph"/>
    <w:basedOn w:val="Normal"/>
    <w:uiPriority w:val="34"/>
    <w:qFormat/>
    <w:rsid w:val="00420B2B"/>
    <w:pPr>
      <w:ind w:left="720"/>
      <w:contextualSpacing/>
    </w:pPr>
  </w:style>
  <w:style w:type="paragraph" w:styleId="Topptekst">
    <w:name w:val="header"/>
    <w:basedOn w:val="Normal"/>
    <w:link w:val="TopptekstTegn"/>
    <w:uiPriority w:val="99"/>
    <w:unhideWhenUsed/>
    <w:rsid w:val="003F3B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3BB1"/>
  </w:style>
  <w:style w:type="paragraph" w:styleId="Bunntekst">
    <w:name w:val="footer"/>
    <w:basedOn w:val="Normal"/>
    <w:link w:val="BunntekstTegn"/>
    <w:uiPriority w:val="99"/>
    <w:unhideWhenUsed/>
    <w:rsid w:val="003F3B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3BB1"/>
  </w:style>
  <w:style w:type="paragraph" w:styleId="Bobletekst">
    <w:name w:val="Balloon Text"/>
    <w:basedOn w:val="Normal"/>
    <w:link w:val="BobletekstTegn"/>
    <w:uiPriority w:val="99"/>
    <w:semiHidden/>
    <w:unhideWhenUsed/>
    <w:rsid w:val="003F3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3BB1"/>
    <w:rPr>
      <w:rFonts w:ascii="Tahoma" w:hAnsi="Tahoma" w:cs="Tahoma"/>
      <w:sz w:val="16"/>
      <w:szCs w:val="16"/>
    </w:rPr>
  </w:style>
  <w:style w:type="paragraph" w:customStyle="1" w:styleId="Default">
    <w:name w:val="Default"/>
    <w:rsid w:val="006677E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2B"/>
  </w:style>
  <w:style w:type="paragraph" w:styleId="Overskrift1">
    <w:name w:val="heading 1"/>
    <w:basedOn w:val="Normal"/>
    <w:next w:val="Normal"/>
    <w:link w:val="Overskrift1Tegn"/>
    <w:uiPriority w:val="9"/>
    <w:qFormat/>
    <w:rsid w:val="00420B2B"/>
    <w:pPr>
      <w:keepNext/>
      <w:keepLines/>
      <w:spacing w:before="480" w:after="0"/>
      <w:outlineLvl w:val="0"/>
    </w:pPr>
    <w:rPr>
      <w:rFonts w:ascii="Cambria" w:eastAsia="Times New Roman" w:hAnsi="Cambria" w:cs="Times New Roman"/>
      <w:b/>
      <w:bCs/>
      <w:color w:val="365F91"/>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20B2B"/>
    <w:rPr>
      <w:rFonts w:ascii="Cambria" w:eastAsia="Times New Roman" w:hAnsi="Cambria" w:cs="Times New Roman"/>
      <w:b/>
      <w:bCs/>
      <w:color w:val="365F91"/>
      <w:sz w:val="28"/>
      <w:szCs w:val="28"/>
    </w:rPr>
  </w:style>
  <w:style w:type="paragraph" w:styleId="Ingenmellomrom">
    <w:name w:val="No Spacing"/>
    <w:link w:val="IngenmellomromTegn"/>
    <w:uiPriority w:val="99"/>
    <w:qFormat/>
    <w:rsid w:val="00420B2B"/>
    <w:pPr>
      <w:spacing w:after="0" w:line="240" w:lineRule="auto"/>
    </w:pPr>
    <w:rPr>
      <w:rFonts w:ascii="Calibri" w:eastAsia="Times New Roman" w:hAnsi="Calibri" w:cs="Times New Roman"/>
      <w:sz w:val="22"/>
      <w:szCs w:val="22"/>
    </w:rPr>
  </w:style>
  <w:style w:type="character" w:customStyle="1" w:styleId="IngenmellomromTegn">
    <w:name w:val="Ingen mellomrom Tegn"/>
    <w:basedOn w:val="Standardskriftforavsnitt"/>
    <w:link w:val="Ingenmellomrom"/>
    <w:uiPriority w:val="99"/>
    <w:locked/>
    <w:rsid w:val="00420B2B"/>
    <w:rPr>
      <w:rFonts w:ascii="Calibri" w:eastAsia="Times New Roman" w:hAnsi="Calibri" w:cs="Times New Roman"/>
      <w:sz w:val="22"/>
      <w:szCs w:val="22"/>
    </w:rPr>
  </w:style>
  <w:style w:type="paragraph" w:styleId="Listeavsnitt">
    <w:name w:val="List Paragraph"/>
    <w:basedOn w:val="Normal"/>
    <w:uiPriority w:val="34"/>
    <w:qFormat/>
    <w:rsid w:val="00420B2B"/>
    <w:pPr>
      <w:ind w:left="720"/>
      <w:contextualSpacing/>
    </w:pPr>
  </w:style>
  <w:style w:type="paragraph" w:styleId="Topptekst">
    <w:name w:val="header"/>
    <w:basedOn w:val="Normal"/>
    <w:link w:val="TopptekstTegn"/>
    <w:uiPriority w:val="99"/>
    <w:unhideWhenUsed/>
    <w:rsid w:val="003F3BB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3BB1"/>
  </w:style>
  <w:style w:type="paragraph" w:styleId="Bunntekst">
    <w:name w:val="footer"/>
    <w:basedOn w:val="Normal"/>
    <w:link w:val="BunntekstTegn"/>
    <w:uiPriority w:val="99"/>
    <w:unhideWhenUsed/>
    <w:rsid w:val="003F3BB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3BB1"/>
  </w:style>
  <w:style w:type="paragraph" w:styleId="Bobletekst">
    <w:name w:val="Balloon Text"/>
    <w:basedOn w:val="Normal"/>
    <w:link w:val="BobletekstTegn"/>
    <w:uiPriority w:val="99"/>
    <w:semiHidden/>
    <w:unhideWhenUsed/>
    <w:rsid w:val="003F3B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F3BB1"/>
    <w:rPr>
      <w:rFonts w:ascii="Tahoma" w:hAnsi="Tahoma" w:cs="Tahoma"/>
      <w:sz w:val="16"/>
      <w:szCs w:val="16"/>
    </w:rPr>
  </w:style>
  <w:style w:type="paragraph" w:customStyle="1" w:styleId="Default">
    <w:name w:val="Default"/>
    <w:rsid w:val="006677E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5D63DF3F6C4690A9B1D467E2192CAD"/>
        <w:category>
          <w:name w:val="Generelt"/>
          <w:gallery w:val="placeholder"/>
        </w:category>
        <w:types>
          <w:type w:val="bbPlcHdr"/>
        </w:types>
        <w:behaviors>
          <w:behavior w:val="content"/>
        </w:behaviors>
        <w:guid w:val="{8CFFC1F8-61DE-4082-A9D7-5D413062D006}"/>
      </w:docPartPr>
      <w:docPartBody>
        <w:p w:rsidR="00EE0168" w:rsidRDefault="006C3DB0" w:rsidP="006C3DB0">
          <w:pPr>
            <w:pStyle w:val="415D63DF3F6C4690A9B1D467E2192CAD"/>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B0"/>
    <w:rsid w:val="00015E62"/>
    <w:rsid w:val="00345566"/>
    <w:rsid w:val="005C5E07"/>
    <w:rsid w:val="006C3DB0"/>
    <w:rsid w:val="00716CAD"/>
    <w:rsid w:val="008450C6"/>
    <w:rsid w:val="00BC770C"/>
    <w:rsid w:val="00D64AD7"/>
    <w:rsid w:val="00EE01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15D63DF3F6C4690A9B1D467E2192CAD">
    <w:name w:val="415D63DF3F6C4690A9B1D467E2192CAD"/>
    <w:rsid w:val="006C3DB0"/>
  </w:style>
  <w:style w:type="paragraph" w:customStyle="1" w:styleId="B9930728D83D444C84BDE0089F2CB1B3">
    <w:name w:val="B9930728D83D444C84BDE0089F2CB1B3"/>
    <w:rsid w:val="006C3D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15D63DF3F6C4690A9B1D467E2192CAD">
    <w:name w:val="415D63DF3F6C4690A9B1D467E2192CAD"/>
    <w:rsid w:val="006C3DB0"/>
  </w:style>
  <w:style w:type="paragraph" w:customStyle="1" w:styleId="B9930728D83D444C84BDE0089F2CB1B3">
    <w:name w:val="B9930728D83D444C84BDE0089F2CB1B3"/>
    <w:rsid w:val="006C3D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4915-790F-42C3-B875-AA6450F2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5217</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Rotary District 2305 Zone 16</vt:lpstr>
    </vt:vector>
  </TitlesOfParts>
  <Company>Microsoft</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2305 Zone 16</dc:title>
  <dc:creator>Ragnar Enger</dc:creator>
  <cp:lastModifiedBy>Ragnar Enger</cp:lastModifiedBy>
  <cp:revision>4</cp:revision>
  <cp:lastPrinted>2015-06-16T12:11:00Z</cp:lastPrinted>
  <dcterms:created xsi:type="dcterms:W3CDTF">2015-09-01T12:07:00Z</dcterms:created>
  <dcterms:modified xsi:type="dcterms:W3CDTF">2015-09-01T12:08:00Z</dcterms:modified>
</cp:coreProperties>
</file>